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D2B45" w14:textId="32F6A830" w:rsidR="00BA09EC" w:rsidRDefault="00BA09E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РУБРИКА: </w:t>
      </w:r>
      <w:sdt>
        <w:sdtPr>
          <w:rPr>
            <w:rFonts w:ascii="Arial" w:hAnsi="Arial" w:cs="Arial"/>
            <w:sz w:val="26"/>
            <w:szCs w:val="26"/>
          </w:rPr>
          <w:alias w:val="Рубрики"/>
          <w:tag w:val="Рубрики"/>
          <w:id w:val="-812018909"/>
          <w:placeholder>
            <w:docPart w:val="75633B97AF154DDB98B129B9DC38761B"/>
          </w:placeholder>
          <w:showingPlcHdr/>
          <w:comboBox>
            <w:listItem w:value="Выберите элемент."/>
            <w:listItem w:displayText="АВТОМАТИЗАЦИЯ И ЦИФРОВИЗАЦИЯ ПРОЦЕССОВ НЕФТЕГАЗОДОБЫЧИ" w:value="АВТОМАТИЗАЦИЯ И ЦИФРОВИЗАЦИЯ ПРОЦЕССОВ НЕФТЕГАЗОДОБЫЧИ"/>
            <w:listItem w:displayText="⁠БУРЕНИЕ И ЗАКАНЧИВАНИЕ СКВАЖИН" w:value="⁠БУРЕНИЕ И ЗАКАНЧИВАНИЕ СКВАЖИН"/>
            <w:listItem w:displayText="ГЕОЛОГИЯ И ГЕОЛОГО-РАЗВЕДОЧНЫЕ РАБОТЫ" w:value="ГЕОЛОГИЯ И ГЕОЛОГО-РАЗВЕДОЧНЫЕ РАБОТЫ"/>
            <w:listItem w:displayText="ИНЖЕНЕРНАЯ И РУДНАЯ ГЕОЛОГИЯ" w:value="ИНЖЕНЕРНАЯ И РУДНАЯ ГЕОЛОГИЯ"/>
            <w:listItem w:displayText="ИНЖЕНЕРНАЯ И РУДНАЯ ГЕОФИЗИКА" w:value="ИНЖЕНЕРНАЯ И РУДНАЯ ГЕОФИЗИКА"/>
            <w:listItem w:displayText="⁠ЛАБОРАТОРНЫЕ ИССЛЕДОВАНИЯ ПЛАСТОВЫХ СИСТЕМ" w:value="⁠ЛАБОРАТОРНЫЕ ИССЛЕДОВАНИЯ ПЛАСТОВЫХ СИСТЕМ"/>
            <w:listItem w:displayText="⁠РАЗРАБОТКА И ЭКСПЛУАТАЦИЯ ГАЗОВЫХ, ГАЗОКОНДЕНСАТНЫХ МЕСТОРОЖДЕНИЙ И ПХГ" w:value="⁠РАЗРАБОТКА И ЭКСПЛУАТАЦИЯ ГАЗОВЫХ, ГАЗОКОНДЕНСАТНЫХ МЕСТОРОЖДЕНИЙ И ПХГ"/>
            <w:listItem w:displayText="⁠РАЗРАБОТКА И ЭКСПЛУАТАЦИЯ НЕФТЯНЫХ МЕСТОРОЖДЕНИЙ" w:value="⁠РАЗРАБОТКА И ЭКСПЛУАТАЦИЯ НЕФТЯНЫХ МЕСТОРОЖДЕНИЙ"/>
            <w:listItem w:displayText="СИСТЕМНЫЙ ИНЖИНИРИНГ НЕФТЕГАЗОДОБЫЧИ" w:value="СИСТЕМНЫЙ ИНЖИНИРИНГ НЕФТЕГАЗОДОБЫЧИ"/>
            <w:listItem w:displayText="⁠ТЕХНИКА И ТЕХНОЛОГИЯ ДОБЫЧИ НЕФТИ И ГАЗА" w:value="⁠ТЕХНИКА И ТЕХНОЛОГИЯ ДОБЫЧИ НЕФТИ И ГАЗА"/>
            <w:listItem w:displayText="МАТЕРИАЛЫ КОНФЕРЕНЦИИ" w:value="МАТЕРИАЛЫ КОНФЕРЕНЦИИ"/>
          </w:comboBox>
        </w:sdtPr>
        <w:sdtContent>
          <w:r>
            <w:rPr>
              <w:rStyle w:val="ac"/>
              <w:rFonts w:ascii="Arial" w:hAnsi="Arial" w:cs="Arial"/>
              <w:sz w:val="26"/>
              <w:szCs w:val="26"/>
            </w:rPr>
            <w:t>Выберите элемент.</w:t>
          </w:r>
        </w:sdtContent>
      </w:sdt>
    </w:p>
    <w:p w14:paraId="3BB4AFA2" w14:textId="77777777" w:rsidR="00BA09EC" w:rsidRDefault="00BA09EC" w:rsidP="00BA09EC">
      <w:pPr>
        <w:pStyle w:val="ad"/>
        <w:spacing w:before="240"/>
        <w:rPr>
          <w:sz w:val="26"/>
          <w:szCs w:val="26"/>
        </w:rPr>
      </w:pPr>
      <w:r>
        <w:rPr>
          <w:sz w:val="26"/>
          <w:szCs w:val="26"/>
        </w:rPr>
        <w:t>Название доклада на русском языке. Название должно быть оформлено «Как в предложении»: первая буква заглавная, остальные строчные (за исключением имен собственных и аббревиатур), точка в конце не ставится</w:t>
      </w:r>
    </w:p>
    <w:p w14:paraId="1DC2A8AE" w14:textId="77777777" w:rsidR="00BA09EC" w:rsidRDefault="00BA09EC" w:rsidP="00BA09EC">
      <w:pPr>
        <w:pStyle w:val="af"/>
      </w:pPr>
      <w:r>
        <w:t>Авторы доклада на русском языке. Сначала пишутся инициалы, затем фамилия, в скобках у каждого соавтора название организации. Пример: А. И. Иванов (ООО «Геология»), В. М. Петров (ПАО «Геофизика»)</w:t>
      </w:r>
    </w:p>
    <w:p w14:paraId="4FCDD1FC" w14:textId="77777777" w:rsidR="00BA09EC" w:rsidRDefault="00BA09EC" w:rsidP="00BA09EC">
      <w:pPr>
        <w:pStyle w:val="af"/>
        <w:rPr>
          <w:lang w:val="en-US"/>
        </w:rPr>
      </w:pPr>
      <w:r>
        <w:t>Аннотация</w:t>
      </w:r>
    </w:p>
    <w:p w14:paraId="25FD81EC" w14:textId="77777777" w:rsidR="00BA09EC" w:rsidRDefault="00BA09EC" w:rsidP="00BA09EC">
      <w:pPr>
        <w:pStyle w:val="af"/>
        <w:rPr>
          <w:lang w:val="en-US"/>
        </w:rPr>
      </w:pPr>
      <w:r>
        <w:t>Ключевые</w:t>
      </w:r>
      <w:r>
        <w:rPr>
          <w:lang w:val="en-US"/>
        </w:rPr>
        <w:t xml:space="preserve"> </w:t>
      </w:r>
      <w:r>
        <w:t>слова</w:t>
      </w:r>
    </w:p>
    <w:p w14:paraId="096DF841" w14:textId="77777777" w:rsidR="00BA09EC" w:rsidRDefault="00BA09EC" w:rsidP="00BA09EC">
      <w:pPr>
        <w:pStyle w:val="ad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 title is in English. The title should be written "As in a sentence": the first letter is uppercase, the rest are lowercase (with the exception of proper names and abbreviations), do not put a dot at the end</w:t>
      </w:r>
    </w:p>
    <w:p w14:paraId="5AD98DF5" w14:textId="77777777" w:rsidR="00BA09EC" w:rsidRDefault="00BA09EC" w:rsidP="00BA09EC">
      <w:pPr>
        <w:pStyle w:val="af"/>
        <w:rPr>
          <w:lang w:val="en-US"/>
        </w:rPr>
      </w:pPr>
      <w:r>
        <w:rPr>
          <w:lang w:val="en-US"/>
        </w:rPr>
        <w:t>The authors are in English. First, write the initials, then the last name, and in parentheses for each co-author is the name of the organization. Example: A. I. Ivanov (OOO "</w:t>
      </w:r>
      <w:proofErr w:type="spellStart"/>
      <w:r>
        <w:rPr>
          <w:lang w:val="en-US"/>
        </w:rPr>
        <w:t>Geologiya</w:t>
      </w:r>
      <w:proofErr w:type="spellEnd"/>
      <w:r>
        <w:rPr>
          <w:lang w:val="en-US"/>
        </w:rPr>
        <w:t>"), V. M. Petrov (PJSC "</w:t>
      </w:r>
      <w:proofErr w:type="spellStart"/>
      <w:r>
        <w:rPr>
          <w:lang w:val="en-US"/>
        </w:rPr>
        <w:t>Geofizika</w:t>
      </w:r>
      <w:proofErr w:type="spellEnd"/>
      <w:r>
        <w:rPr>
          <w:lang w:val="en-US"/>
        </w:rPr>
        <w:t>")</w:t>
      </w:r>
    </w:p>
    <w:p w14:paraId="6727E09E" w14:textId="77777777" w:rsidR="00BA09EC" w:rsidRDefault="00BA09EC" w:rsidP="00BA09EC">
      <w:pPr>
        <w:pStyle w:val="af"/>
      </w:pPr>
      <w:proofErr w:type="spellStart"/>
      <w:r>
        <w:t>Abstract</w:t>
      </w:r>
      <w:proofErr w:type="spellEnd"/>
    </w:p>
    <w:p w14:paraId="7FE10DD2" w14:textId="77777777" w:rsidR="00BA09EC" w:rsidRDefault="00BA09EC" w:rsidP="00BA09EC">
      <w:pPr>
        <w:pStyle w:val="af"/>
      </w:pPr>
      <w:proofErr w:type="spellStart"/>
      <w:r>
        <w:t>Keywords</w:t>
      </w:r>
      <w:proofErr w:type="spellEnd"/>
    </w:p>
    <w:p w14:paraId="77DC3E3A" w14:textId="77777777" w:rsidR="00BA09EC" w:rsidRDefault="00BA09EC" w:rsidP="00BA09EC">
      <w:pPr>
        <w:jc w:val="both"/>
        <w:rPr>
          <w:rFonts w:ascii="Arial" w:eastAsia="Songti SC" w:hAnsi="Arial" w:cs="Arial"/>
          <w:b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</w:rPr>
        <w:br w:type="page" w:clear="all"/>
      </w:r>
    </w:p>
    <w:p w14:paraId="559FC267" w14:textId="77777777" w:rsidR="00BA09EC" w:rsidRDefault="00BA09EC" w:rsidP="00BA09EC">
      <w:pPr>
        <w:pStyle w:val="ad"/>
      </w:pPr>
      <w:r>
        <w:lastRenderedPageBreak/>
        <w:t>Введение</w:t>
      </w:r>
    </w:p>
    <w:p w14:paraId="6CF1D277" w14:textId="77777777" w:rsidR="00BA09EC" w:rsidRDefault="00BA09EC" w:rsidP="00BA09EC">
      <w:pPr>
        <w:pStyle w:val="af"/>
      </w:pPr>
      <w:r>
        <w:t>Это первый абзац введения. Все стили этого шаблона имеют необходимый формат и сохранены в настройке «Стили».</w:t>
      </w:r>
    </w:p>
    <w:p w14:paraId="14241266" w14:textId="77777777" w:rsidR="00BA09EC" w:rsidRDefault="00BA09EC" w:rsidP="00BA09EC">
      <w:pPr>
        <w:pStyle w:val="af"/>
      </w:pPr>
      <w:r>
        <w:t xml:space="preserve">Это второй абзац введения. Размер и стиль шрифта для этого шаблона 13 </w:t>
      </w:r>
      <w:proofErr w:type="spellStart"/>
      <w:r>
        <w:t>pt</w:t>
      </w:r>
      <w:proofErr w:type="spellEnd"/>
      <w:r>
        <w:t xml:space="preserve"> </w:t>
      </w:r>
      <w:r>
        <w:rPr>
          <w:lang w:val="en-US"/>
        </w:rPr>
        <w:t>Arial</w:t>
      </w:r>
      <w:r>
        <w:t xml:space="preserve">. Заголовки данного раздела набраны 14 </w:t>
      </w:r>
      <w:r>
        <w:rPr>
          <w:lang w:val="en-US"/>
        </w:rPr>
        <w:t>pt</w:t>
      </w:r>
      <w:r>
        <w:t xml:space="preserve"> </w:t>
      </w:r>
      <w:r>
        <w:rPr>
          <w:lang w:val="en-US"/>
        </w:rPr>
        <w:t>Arial</w:t>
      </w:r>
      <w:r>
        <w:t xml:space="preserve"> и выделены полужирным. Абзацы выровнены по ширине. Не следует дополнительно отделять абзацы пустыми строками.</w:t>
      </w:r>
    </w:p>
    <w:p w14:paraId="46E28D93" w14:textId="77777777" w:rsidR="00BA09EC" w:rsidRDefault="00BA09EC" w:rsidP="00BA09EC">
      <w:pPr>
        <w:pStyle w:val="af"/>
      </w:pPr>
      <w:r>
        <w:t>Статья будет размещена в том же виде, в каком она была представлена.</w:t>
      </w:r>
    </w:p>
    <w:p w14:paraId="7C5E14EB" w14:textId="77777777" w:rsidR="00BA09EC" w:rsidRDefault="00BA09EC" w:rsidP="00BA09EC">
      <w:pPr>
        <w:pStyle w:val="af"/>
      </w:pPr>
      <w:r>
        <w:t xml:space="preserve">Статья должна содержать </w:t>
      </w:r>
      <w:bookmarkStart w:id="0" w:name="docs-internal-guid-730a248f-7fff-6703-04"/>
      <w:bookmarkEnd w:id="0"/>
      <w:r>
        <w:rPr>
          <w:color w:val="000000"/>
        </w:rPr>
        <w:t>минимум четыре страницы</w:t>
      </w:r>
      <w:r>
        <w:t>, включая все рисунки и ссылки, но не включая титульный лист.</w:t>
      </w:r>
    </w:p>
    <w:p w14:paraId="40557761" w14:textId="77777777" w:rsidR="00BA09EC" w:rsidRDefault="00BA09EC" w:rsidP="00BA09EC">
      <w:pPr>
        <w:pStyle w:val="ad"/>
      </w:pPr>
      <w:r>
        <w:t>Метод (и/или Теория)</w:t>
      </w:r>
    </w:p>
    <w:p w14:paraId="29D18F65" w14:textId="77777777" w:rsidR="00BA09EC" w:rsidRDefault="00BA09EC" w:rsidP="00BA09EC">
      <w:pPr>
        <w:pStyle w:val="af"/>
      </w:pPr>
      <w:r>
        <w:t>Дополнительные инструкции для составления тезисов:</w:t>
      </w:r>
    </w:p>
    <w:p w14:paraId="6776D049" w14:textId="77777777" w:rsidR="00BA09EC" w:rsidRDefault="00BA09EC" w:rsidP="00BA09EC">
      <w:pPr>
        <w:pStyle w:val="af"/>
        <w:numPr>
          <w:ilvl w:val="0"/>
          <w:numId w:val="1"/>
        </w:numPr>
      </w:pPr>
      <w:r>
        <w:t>Текст тезисов должен быть представлен на русском языке.</w:t>
      </w:r>
    </w:p>
    <w:p w14:paraId="54215C02" w14:textId="77777777" w:rsidR="00BA09EC" w:rsidRDefault="00BA09EC" w:rsidP="00BA09EC">
      <w:pPr>
        <w:pStyle w:val="af"/>
        <w:numPr>
          <w:ilvl w:val="0"/>
          <w:numId w:val="1"/>
        </w:numPr>
      </w:pPr>
      <w:r>
        <w:t>Авторы отвечают за выбор размера и расположение иллюстраций.</w:t>
      </w:r>
    </w:p>
    <w:p w14:paraId="1ED38A40" w14:textId="77777777" w:rsidR="00BA09EC" w:rsidRDefault="00BA09EC" w:rsidP="00BA09EC">
      <w:pPr>
        <w:pStyle w:val="af"/>
        <w:numPr>
          <w:ilvl w:val="0"/>
          <w:numId w:val="1"/>
        </w:numPr>
      </w:pPr>
      <w:r>
        <w:t>Рисунки могут быть черно-белыми или цветными. Необходимо включить минимум один рисунок.</w:t>
      </w:r>
    </w:p>
    <w:p w14:paraId="346B84B4" w14:textId="77777777" w:rsidR="00BA09EC" w:rsidRDefault="00BA09EC" w:rsidP="00BA09EC">
      <w:pPr>
        <w:pStyle w:val="af"/>
        <w:numPr>
          <w:ilvl w:val="0"/>
          <w:numId w:val="1"/>
        </w:numPr>
      </w:pPr>
      <w:r>
        <w:t>Рисунки, формулы, диаграммы, графики и их подписи необходимо вставить в текст.</w:t>
      </w:r>
    </w:p>
    <w:p w14:paraId="1BCEC3DC" w14:textId="77777777" w:rsidR="00BA09EC" w:rsidRDefault="00BA09EC" w:rsidP="00BA09EC">
      <w:pPr>
        <w:pStyle w:val="af"/>
        <w:numPr>
          <w:ilvl w:val="0"/>
          <w:numId w:val="1"/>
        </w:numPr>
      </w:pPr>
      <w:r>
        <w:t>Схемы, графики, текстовая часть иллюстраций должны открываться двойным щелчком для редактирования.</w:t>
      </w:r>
    </w:p>
    <w:p w14:paraId="663C99EC" w14:textId="77777777" w:rsidR="00BA09EC" w:rsidRDefault="00BA09EC" w:rsidP="00BA09EC">
      <w:pPr>
        <w:pStyle w:val="ad"/>
      </w:pPr>
      <w:r>
        <w:t>Примеры (не обязательно)</w:t>
      </w:r>
    </w:p>
    <w:p w14:paraId="3DE9EC1E" w14:textId="77777777" w:rsidR="00BA09EC" w:rsidRDefault="00BA09EC" w:rsidP="00BA09EC">
      <w:pPr>
        <w:pStyle w:val="af"/>
      </w:pPr>
      <w:r>
        <w:t>Если у вас имеются диаграммы, графики, формулы и т. д., то вам необходимо включить их в документ. Вы можете вставить внешний файл. Ниже приведен пример рисунка.</w:t>
      </w:r>
    </w:p>
    <w:p w14:paraId="52141EA1" w14:textId="77777777" w:rsidR="00BA09EC" w:rsidRDefault="00BA09EC" w:rsidP="00BA09EC">
      <w:pPr>
        <w:pStyle w:val="af"/>
      </w:pPr>
      <w:r>
        <w:t>Все переменные в тексте должны быть оформлены с помощью редактора формул. Недопустима запись формул в виде обычного текста.</w:t>
      </w:r>
    </w:p>
    <w:p w14:paraId="68E7D742" w14:textId="77777777" w:rsidR="00BA09EC" w:rsidRDefault="00BA09EC" w:rsidP="00BA09EC">
      <w:pPr>
        <w:pStyle w:val="ad"/>
      </w:pPr>
      <w:r>
        <w:t>Результаты</w:t>
      </w:r>
    </w:p>
    <w:p w14:paraId="2139F7D7" w14:textId="77777777" w:rsidR="00BA09EC" w:rsidRDefault="00BA09EC" w:rsidP="00BA09EC">
      <w:pPr>
        <w:pStyle w:val="af"/>
      </w:pPr>
      <w:r>
        <w:t>Используйте в тексте таблицы хорошего качества, пригодные для редактирования. Все таблицы должны иметь заголовки. Таблицы нумеруются арабскими цифрами по порядку следования в тексте. Не следует использовать чересчур громоздкие, трудночитаемые таблицы.</w:t>
      </w:r>
    </w:p>
    <w:p w14:paraId="47E5A60E" w14:textId="77777777" w:rsidR="00BA09EC" w:rsidRDefault="00BA09EC" w:rsidP="00BA09EC">
      <w:pPr>
        <w:pStyle w:val="af"/>
      </w:pPr>
    </w:p>
    <w:p w14:paraId="502054B5" w14:textId="77777777" w:rsidR="00BA09EC" w:rsidRDefault="00BA09EC" w:rsidP="00BA09EC">
      <w:pPr>
        <w:pStyle w:val="af7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9C4267" wp14:editId="16AC3BFE">
            <wp:simplePos x="0" y="0"/>
            <wp:positionH relativeFrom="column">
              <wp:posOffset>-95250</wp:posOffset>
            </wp:positionH>
            <wp:positionV relativeFrom="paragraph">
              <wp:posOffset>139109</wp:posOffset>
            </wp:positionV>
            <wp:extent cx="5731510" cy="3816985"/>
            <wp:effectExtent l="0" t="0" r="0" b="0"/>
            <wp:wrapTight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ight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066404" name="Рисунок 524196925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731509" cy="3816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Ref500777115"/>
      <w:r>
        <w:rPr>
          <w:b/>
          <w:bCs/>
        </w:rPr>
        <w:t>Рисунок 1.</w:t>
      </w:r>
      <w:r>
        <w:t xml:space="preserve"> Это пример рисунка. Нумерация рисунков должна быть последовательной, согласно их появлению в тексте. Проверяйте, чтобы каждый рисунок был процитирован в тексте. Для каждого рисунка необходима краткая подпись; более подробное описание рисунка может быть в тексте. Подпись, как и сам рисунок, находится в тексте, а не в отдельном графическом объекте</w:t>
      </w:r>
      <w:bookmarkEnd w:id="1"/>
      <w:r>
        <w:t>. Подпись выделяется курсивом, надпись «Рисунок 1.» — полужирным начертанием. Точка после подписи не ставится</w:t>
      </w:r>
    </w:p>
    <w:p w14:paraId="035E73A2" w14:textId="77777777" w:rsidR="00BA09EC" w:rsidRDefault="00BA09EC" w:rsidP="00BA09EC">
      <w:pPr>
        <w:pStyle w:val="ad"/>
        <w:rPr>
          <w:rStyle w:val="ae"/>
          <w:rFonts w:eastAsia="Times New Roman"/>
          <w:b/>
          <w:lang w:eastAsia="en-US"/>
        </w:rPr>
      </w:pPr>
      <w:r>
        <w:rPr>
          <w:rStyle w:val="ae"/>
          <w:rFonts w:eastAsia="Times New Roman"/>
          <w:lang w:eastAsia="en-US"/>
        </w:rPr>
        <w:t>Выводы</w:t>
      </w:r>
    </w:p>
    <w:p w14:paraId="5986B317" w14:textId="77777777" w:rsidR="00BA09EC" w:rsidRDefault="00BA09EC" w:rsidP="00BA09EC">
      <w:pPr>
        <w:pStyle w:val="af5"/>
        <w:rPr>
          <w:rFonts w:ascii="Arial" w:hAnsi="Arial" w:cs="Arial"/>
          <w:sz w:val="26"/>
          <w:szCs w:val="26"/>
        </w:rPr>
      </w:pPr>
      <w:r w:rsidRPr="00D849D8">
        <w:rPr>
          <w:rFonts w:ascii="Arial" w:hAnsi="Arial" w:cs="Arial"/>
          <w:sz w:val="26"/>
          <w:szCs w:val="26"/>
        </w:rPr>
        <w:t>Все сокращения в тексте должны быть расшифрованы при первом упоминании</w:t>
      </w:r>
      <w:r>
        <w:rPr>
          <w:rFonts w:ascii="Arial" w:hAnsi="Arial" w:cs="Arial"/>
          <w:sz w:val="26"/>
          <w:szCs w:val="26"/>
        </w:rPr>
        <w:t>.</w:t>
      </w:r>
    </w:p>
    <w:p w14:paraId="1F915DC3" w14:textId="77777777" w:rsidR="00BA09EC" w:rsidRDefault="00BA09EC" w:rsidP="00BA09EC">
      <w:pPr>
        <w:pStyle w:val="af5"/>
        <w:rPr>
          <w:rFonts w:ascii="Arial" w:hAnsi="Arial" w:cs="Arial"/>
          <w:sz w:val="26"/>
          <w:szCs w:val="26"/>
        </w:rPr>
      </w:pPr>
      <w:r>
        <w:rPr>
          <w:rStyle w:val="ae"/>
        </w:rPr>
        <w:t>Благодарности</w:t>
      </w:r>
      <w:r>
        <w:rPr>
          <w:rFonts w:ascii="Arial" w:hAnsi="Arial" w:cs="Arial"/>
          <w:sz w:val="26"/>
          <w:szCs w:val="26"/>
        </w:rPr>
        <w:t xml:space="preserve"> (на ваше усмотрение)</w:t>
      </w:r>
    </w:p>
    <w:p w14:paraId="26C6C49A" w14:textId="77777777" w:rsidR="00BA09EC" w:rsidRDefault="00BA09EC" w:rsidP="00BA09EC">
      <w:pPr>
        <w:pStyle w:val="af"/>
      </w:pPr>
      <w:r>
        <w:t>Размеры шрифта и межстрочный интервал не должны отличаться от шаблона.</w:t>
      </w:r>
    </w:p>
    <w:p w14:paraId="32711BB7" w14:textId="77777777" w:rsidR="00BA09EC" w:rsidRDefault="00BA09EC" w:rsidP="00BA09EC">
      <w:r>
        <w:br w:type="page" w:clear="all"/>
      </w:r>
    </w:p>
    <w:p w14:paraId="3841182B" w14:textId="77777777" w:rsidR="00BA09EC" w:rsidRDefault="00BA09EC" w:rsidP="00BA09EC">
      <w:pPr>
        <w:pStyle w:val="ad"/>
      </w:pPr>
      <w:r>
        <w:lastRenderedPageBreak/>
        <w:t>Список литературы</w:t>
      </w:r>
    </w:p>
    <w:p w14:paraId="3448F78C" w14:textId="77777777" w:rsidR="00BA09EC" w:rsidRDefault="00BA09EC" w:rsidP="00BA09EC">
      <w:pPr>
        <w:pStyle w:val="af"/>
        <w:numPr>
          <w:ilvl w:val="0"/>
          <w:numId w:val="2"/>
        </w:numPr>
        <w:ind w:left="426"/>
      </w:pPr>
      <w:r>
        <w:t xml:space="preserve">Чугаев А. В. Определение скоростных параметров разреза по сейсмическим скважинным исследованиям / Чугаев А. В., Лисин В. П., </w:t>
      </w:r>
      <w:proofErr w:type="spellStart"/>
      <w:r>
        <w:t>Санфиров</w:t>
      </w:r>
      <w:proofErr w:type="spellEnd"/>
      <w:r>
        <w:t xml:space="preserve"> И. А., Никифоров В. В., Зеленин В. П. // Инженерная геофизика 2017 (EAGE): сборник материалов конференции. – Кисловодск, 2017.</w:t>
      </w:r>
    </w:p>
    <w:p w14:paraId="6E4D8C19" w14:textId="77777777" w:rsidR="00BA09EC" w:rsidRPr="004832CA" w:rsidRDefault="00BA09EC" w:rsidP="00BA09EC">
      <w:pPr>
        <w:pStyle w:val="af"/>
        <w:numPr>
          <w:ilvl w:val="0"/>
          <w:numId w:val="2"/>
        </w:numPr>
        <w:ind w:left="426"/>
        <w:rPr>
          <w:lang w:val="en-US"/>
        </w:rPr>
      </w:pPr>
      <w:r w:rsidRPr="004832CA">
        <w:rPr>
          <w:lang w:val="en-US"/>
        </w:rPr>
        <w:t xml:space="preserve">Sood A. Pipeline Scale-up in Drag Reducing Turbulent Flow / Sood A., Rhodes E. // The Canadian Journal of Chemical Engineering. — 1998. — Vol. 76. — № 1. — Pp. 11–18. — </w:t>
      </w:r>
      <w:r w:rsidRPr="00015E4A">
        <w:rPr>
          <w:rFonts w:cs="Times New Roman"/>
          <w:color w:val="000000"/>
          <w:szCs w:val="28"/>
          <w:lang w:val="en-US"/>
        </w:rPr>
        <w:t>https://doi.org/</w:t>
      </w:r>
      <w:r w:rsidRPr="004832CA">
        <w:rPr>
          <w:lang w:val="en-US"/>
        </w:rPr>
        <w:t>10.1002/CJCE.5450760103.</w:t>
      </w:r>
    </w:p>
    <w:p w14:paraId="30049DE8" w14:textId="77777777" w:rsidR="00BA09EC" w:rsidRDefault="00BA09EC" w:rsidP="00BA09EC">
      <w:pPr>
        <w:pStyle w:val="af"/>
        <w:numPr>
          <w:ilvl w:val="0"/>
          <w:numId w:val="2"/>
        </w:numPr>
        <w:ind w:left="426"/>
      </w:pPr>
      <w:r>
        <w:t>Пожалуйста, убедитесь, что все цитаты имеют ссылки и наоборот. Оформляйте отсылку на источник в тексте числом в квадратных скобках.</w:t>
      </w:r>
    </w:p>
    <w:p w14:paraId="3C2AACD1" w14:textId="77777777" w:rsidR="00BA09EC" w:rsidRDefault="00BA09EC" w:rsidP="00BA09EC">
      <w:pPr>
        <w:pStyle w:val="af"/>
        <w:numPr>
          <w:ilvl w:val="0"/>
          <w:numId w:val="2"/>
        </w:numPr>
        <w:ind w:left="426"/>
      </w:pPr>
      <w:bookmarkStart w:id="2" w:name="_Hlk199429417"/>
      <w:r>
        <w:t>Список литературы должен быть оформлен в порядке упоминания в тексте</w:t>
      </w:r>
      <w:bookmarkEnd w:id="2"/>
      <w:r>
        <w:t>.</w:t>
      </w:r>
    </w:p>
    <w:p w14:paraId="4C34981B" w14:textId="77777777" w:rsidR="00BA09EC" w:rsidRDefault="00BA09EC" w:rsidP="00BA09EC">
      <w:pPr>
        <w:pStyle w:val="af"/>
        <w:numPr>
          <w:ilvl w:val="0"/>
          <w:numId w:val="2"/>
        </w:numPr>
        <w:ind w:left="426"/>
      </w:pPr>
      <w:r>
        <w:t xml:space="preserve">Список литературы должен быть продублирован на английском языке в разделе </w:t>
      </w:r>
      <w:proofErr w:type="spellStart"/>
      <w:r>
        <w:t>References</w:t>
      </w:r>
      <w:proofErr w:type="spellEnd"/>
      <w:r>
        <w:t>.</w:t>
      </w:r>
    </w:p>
    <w:p w14:paraId="18BC16E8" w14:textId="77777777" w:rsidR="00BA09EC" w:rsidRDefault="00BA09EC" w:rsidP="00BA09EC">
      <w:pPr>
        <w:pStyle w:val="af"/>
        <w:numPr>
          <w:ilvl w:val="0"/>
          <w:numId w:val="2"/>
        </w:numPr>
        <w:ind w:left="426"/>
      </w:pPr>
      <w:r>
        <w:t xml:space="preserve">Обратите внимание на рекомендации оформления статей и списка литературы в разделе «Авторам»: </w:t>
      </w:r>
      <w:hyperlink r:id="rId9" w:anchor="journal-forauthor" w:tooltip="https://agge-vestnik.ru/ru/nauka/#journal-forauthor" w:history="1">
        <w:r>
          <w:rPr>
            <w:rStyle w:val="af6"/>
          </w:rPr>
          <w:t>https://agge-vestnik.ru/ru/nauka/#journal-forauthor</w:t>
        </w:r>
      </w:hyperlink>
      <w:r>
        <w:t xml:space="preserve">. </w:t>
      </w:r>
    </w:p>
    <w:p w14:paraId="02C7869F" w14:textId="77777777" w:rsidR="00BA09EC" w:rsidRDefault="00BA09EC" w:rsidP="00BA09EC">
      <w:pPr>
        <w:pStyle w:val="ad"/>
      </w:pPr>
      <w:proofErr w:type="spellStart"/>
      <w:r>
        <w:t>References</w:t>
      </w:r>
      <w:proofErr w:type="spellEnd"/>
    </w:p>
    <w:p w14:paraId="3B84280D" w14:textId="77777777" w:rsidR="00BA09EC" w:rsidRDefault="00BA09EC" w:rsidP="00BA09EC">
      <w:pPr>
        <w:pStyle w:val="af"/>
        <w:numPr>
          <w:ilvl w:val="0"/>
          <w:numId w:val="3"/>
        </w:numPr>
        <w:ind w:left="426"/>
        <w:rPr>
          <w:lang w:val="en-US"/>
        </w:rPr>
      </w:pPr>
      <w:proofErr w:type="spellStart"/>
      <w:r>
        <w:rPr>
          <w:lang w:val="en-US"/>
        </w:rPr>
        <w:t>Chugaev</w:t>
      </w:r>
      <w:proofErr w:type="spellEnd"/>
      <w:r>
        <w:rPr>
          <w:lang w:val="en-US"/>
        </w:rPr>
        <w:t xml:space="preserve"> A. V. Opredelenie </w:t>
      </w:r>
      <w:proofErr w:type="spellStart"/>
      <w:r>
        <w:rPr>
          <w:lang w:val="en-US"/>
        </w:rPr>
        <w:t>skorostny`kh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parametrov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razreza</w:t>
      </w:r>
      <w:proofErr w:type="spellEnd"/>
      <w:r>
        <w:rPr>
          <w:lang w:val="en-US"/>
        </w:rPr>
        <w:t xml:space="preserve"> po </w:t>
      </w:r>
      <w:proofErr w:type="spellStart"/>
      <w:r>
        <w:rPr>
          <w:lang w:val="en-US"/>
        </w:rPr>
        <w:t>sei`smicheskim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skvazhinny`m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issledovaniiam</w:t>
      </w:r>
      <w:proofErr w:type="spellEnd"/>
      <w:r>
        <w:rPr>
          <w:lang w:val="en-US"/>
        </w:rPr>
        <w:t xml:space="preserve"> [</w:t>
      </w:r>
      <w:proofErr w:type="spellStart"/>
      <w:r>
        <w:rPr>
          <w:lang w:val="en-US"/>
        </w:rPr>
        <w:t>Sross</w:t>
      </w:r>
      <w:proofErr w:type="spellEnd"/>
      <w:r>
        <w:rPr>
          <w:lang w:val="en-US"/>
        </w:rPr>
        <w:t xml:space="preserve">-section velocity characteristics determination by seismic acoustic borehole methods] / </w:t>
      </w:r>
      <w:proofErr w:type="spellStart"/>
      <w:r>
        <w:rPr>
          <w:lang w:val="en-US"/>
        </w:rPr>
        <w:t>Chugaev</w:t>
      </w:r>
      <w:proofErr w:type="spellEnd"/>
      <w:r>
        <w:rPr>
          <w:lang w:val="en-US"/>
        </w:rPr>
        <w:t xml:space="preserve"> A. V., Lisin V. P., </w:t>
      </w:r>
      <w:proofErr w:type="spellStart"/>
      <w:r>
        <w:rPr>
          <w:lang w:val="en-US"/>
        </w:rPr>
        <w:t>Sanfirov</w:t>
      </w:r>
      <w:proofErr w:type="spellEnd"/>
      <w:r>
        <w:rPr>
          <w:lang w:val="en-US"/>
        </w:rPr>
        <w:t xml:space="preserve"> I. A., Nikiforov V. V., Zelenin V. P. // Engineering Geophysics 2017 (EAGE): proceedings. – Kislovodsk, 2017. (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Russ</w:t>
      </w:r>
      <w:r>
        <w:t>.</w:t>
      </w:r>
      <w:r>
        <w:rPr>
          <w:lang w:val="en-US"/>
        </w:rPr>
        <w:t>).</w:t>
      </w:r>
    </w:p>
    <w:p w14:paraId="58014D98" w14:textId="77777777" w:rsidR="00BA09EC" w:rsidRDefault="00BA09EC" w:rsidP="00BA09EC">
      <w:pPr>
        <w:pStyle w:val="af"/>
        <w:numPr>
          <w:ilvl w:val="0"/>
          <w:numId w:val="3"/>
        </w:numPr>
        <w:ind w:left="426"/>
        <w:rPr>
          <w:lang w:val="en-US"/>
        </w:rPr>
      </w:pPr>
      <w:r w:rsidRPr="004832CA">
        <w:rPr>
          <w:lang w:val="en-US"/>
        </w:rPr>
        <w:t xml:space="preserve">Sood A. Pipeline Scale-up in Drag Reducing Turbulent Flow / Sood A., Rhodes E. // The Canadian Journal of Chemical Engineering. — 1998. — Vol. 76. — № 1. — Pp. 11–18. — </w:t>
      </w:r>
      <w:r w:rsidRPr="00D849D8">
        <w:rPr>
          <w:rFonts w:cs="Times New Roman"/>
          <w:color w:val="000000"/>
          <w:szCs w:val="28"/>
          <w:lang w:val="en-US"/>
        </w:rPr>
        <w:t>https://doi.org/</w:t>
      </w:r>
      <w:r w:rsidRPr="004832CA">
        <w:rPr>
          <w:lang w:val="en-US"/>
        </w:rPr>
        <w:t>10.1002/CJCE.5450760103.</w:t>
      </w:r>
    </w:p>
    <w:p w14:paraId="6E2959F3" w14:textId="450AAD04" w:rsidR="00BA09EC" w:rsidRPr="00BA09EC" w:rsidRDefault="00BA09EC" w:rsidP="00BA09EC">
      <w:pPr>
        <w:pStyle w:val="af"/>
        <w:numPr>
          <w:ilvl w:val="0"/>
          <w:numId w:val="3"/>
        </w:numPr>
        <w:ind w:left="426"/>
        <w:rPr>
          <w:lang w:val="en-US"/>
        </w:rPr>
      </w:pPr>
      <w:r w:rsidRPr="00BA09EC">
        <w:rPr>
          <w:lang w:val="en-US"/>
        </w:rPr>
        <w:t>Под номером 1 в разделе References образец оформления русскоязычного источника на английском языке.</w:t>
      </w:r>
    </w:p>
    <w:sectPr w:rsidR="00BA09EC" w:rsidRPr="00BA09EC" w:rsidSect="00BA09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E2081" w14:textId="77777777" w:rsidR="00CD06B1" w:rsidRDefault="00CD06B1" w:rsidP="00BA09EC">
      <w:pPr>
        <w:spacing w:after="0" w:line="240" w:lineRule="auto"/>
      </w:pPr>
      <w:r>
        <w:separator/>
      </w:r>
    </w:p>
  </w:endnote>
  <w:endnote w:type="continuationSeparator" w:id="0">
    <w:p w14:paraId="510A4F29" w14:textId="77777777" w:rsidR="00CD06B1" w:rsidRDefault="00CD06B1" w:rsidP="00BA0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ngti SC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C5F6" w14:textId="77777777" w:rsidR="00BA09EC" w:rsidRDefault="00BA09EC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4ADC3" w14:textId="77777777" w:rsidR="00BA09EC" w:rsidRDefault="00BA09EC" w:rsidP="00BA09EC">
    <w:pPr>
      <w:pStyle w:val="af3"/>
      <w:jc w:val="center"/>
      <w:rPr>
        <w:i/>
        <w:iCs/>
      </w:rPr>
    </w:pPr>
    <w:r>
      <w:rPr>
        <w:i/>
        <w:iCs/>
      </w:rPr>
      <w:t>Электронный журнал «Вестник АГГИ»,</w:t>
    </w:r>
  </w:p>
  <w:p w14:paraId="3E5823F1" w14:textId="05069C29" w:rsidR="00BA09EC" w:rsidRPr="00BA09EC" w:rsidRDefault="00BA09EC" w:rsidP="00BA09EC">
    <w:pPr>
      <w:pStyle w:val="af3"/>
      <w:jc w:val="center"/>
      <w:rPr>
        <w:i/>
        <w:iCs/>
      </w:rPr>
    </w:pPr>
    <w:r>
      <w:rPr>
        <w:i/>
        <w:iCs/>
      </w:rPr>
      <w:t>Свидетельство о регистрации № ФС77-88972 от 28.12.24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D705" w14:textId="77777777" w:rsidR="00BA09EC" w:rsidRDefault="00BA09E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3D47B" w14:textId="77777777" w:rsidR="00CD06B1" w:rsidRDefault="00CD06B1" w:rsidP="00BA09EC">
      <w:pPr>
        <w:spacing w:after="0" w:line="240" w:lineRule="auto"/>
      </w:pPr>
      <w:r>
        <w:separator/>
      </w:r>
    </w:p>
  </w:footnote>
  <w:footnote w:type="continuationSeparator" w:id="0">
    <w:p w14:paraId="176C9E58" w14:textId="77777777" w:rsidR="00CD06B1" w:rsidRDefault="00CD06B1" w:rsidP="00BA0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C0ED" w14:textId="77777777" w:rsidR="00BA09EC" w:rsidRDefault="00BA09EC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3A23" w14:textId="632BCE0C" w:rsidR="00BA09EC" w:rsidRDefault="00BA09EC">
    <w:pPr>
      <w:pStyle w:val="af1"/>
    </w:pPr>
    <w:r>
      <w:rPr>
        <w:noProof/>
      </w:rPr>
      <w:drawing>
        <wp:anchor distT="0" distB="0" distL="0" distR="0" simplePos="0" relativeHeight="251659264" behindDoc="0" locked="0" layoutInCell="0" allowOverlap="1" wp14:anchorId="228C8664" wp14:editId="645C87D4">
          <wp:simplePos x="0" y="0"/>
          <wp:positionH relativeFrom="margin">
            <wp:align>left</wp:align>
          </wp:positionH>
          <wp:positionV relativeFrom="paragraph">
            <wp:posOffset>-450215</wp:posOffset>
          </wp:positionV>
          <wp:extent cx="1573200" cy="720000"/>
          <wp:effectExtent l="0" t="0" r="0" b="0"/>
          <wp:wrapTopAndBottom/>
          <wp:docPr id="1" name="Изображение3 Копия 1 Копия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Изображение3 Копия 1 Копия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5732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F795" w14:textId="77777777" w:rsidR="00BA09EC" w:rsidRDefault="00BA09EC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09C5"/>
    <w:multiLevelType w:val="hybridMultilevel"/>
    <w:tmpl w:val="F48C67E4"/>
    <w:lvl w:ilvl="0" w:tplc="0EA04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0EA0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D42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747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4C9C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5E1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4C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464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32E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708A4"/>
    <w:multiLevelType w:val="hybridMultilevel"/>
    <w:tmpl w:val="61AEDB50"/>
    <w:lvl w:ilvl="0" w:tplc="06FC7342">
      <w:start w:val="1"/>
      <w:numFmt w:val="decimal"/>
      <w:lvlText w:val="%1."/>
      <w:lvlJc w:val="left"/>
      <w:pPr>
        <w:ind w:left="720" w:hanging="360"/>
      </w:pPr>
    </w:lvl>
    <w:lvl w:ilvl="1" w:tplc="2D5A1C3E">
      <w:start w:val="1"/>
      <w:numFmt w:val="lowerLetter"/>
      <w:lvlText w:val="%2."/>
      <w:lvlJc w:val="left"/>
      <w:pPr>
        <w:ind w:left="1440" w:hanging="360"/>
      </w:pPr>
    </w:lvl>
    <w:lvl w:ilvl="2" w:tplc="D11C9454">
      <w:start w:val="1"/>
      <w:numFmt w:val="lowerRoman"/>
      <w:lvlText w:val="%3."/>
      <w:lvlJc w:val="right"/>
      <w:pPr>
        <w:ind w:left="2160" w:hanging="180"/>
      </w:pPr>
    </w:lvl>
    <w:lvl w:ilvl="3" w:tplc="C41CE4DC">
      <w:start w:val="1"/>
      <w:numFmt w:val="decimal"/>
      <w:lvlText w:val="%4."/>
      <w:lvlJc w:val="left"/>
      <w:pPr>
        <w:ind w:left="2880" w:hanging="360"/>
      </w:pPr>
    </w:lvl>
    <w:lvl w:ilvl="4" w:tplc="7A720B52">
      <w:start w:val="1"/>
      <w:numFmt w:val="lowerLetter"/>
      <w:lvlText w:val="%5."/>
      <w:lvlJc w:val="left"/>
      <w:pPr>
        <w:ind w:left="3600" w:hanging="360"/>
      </w:pPr>
    </w:lvl>
    <w:lvl w:ilvl="5" w:tplc="CD969B00">
      <w:start w:val="1"/>
      <w:numFmt w:val="lowerRoman"/>
      <w:lvlText w:val="%6."/>
      <w:lvlJc w:val="right"/>
      <w:pPr>
        <w:ind w:left="4320" w:hanging="180"/>
      </w:pPr>
    </w:lvl>
    <w:lvl w:ilvl="6" w:tplc="E3E8CC10">
      <w:start w:val="1"/>
      <w:numFmt w:val="decimal"/>
      <w:lvlText w:val="%7."/>
      <w:lvlJc w:val="left"/>
      <w:pPr>
        <w:ind w:left="5040" w:hanging="360"/>
      </w:pPr>
    </w:lvl>
    <w:lvl w:ilvl="7" w:tplc="2A9611BC">
      <w:start w:val="1"/>
      <w:numFmt w:val="lowerLetter"/>
      <w:lvlText w:val="%8."/>
      <w:lvlJc w:val="left"/>
      <w:pPr>
        <w:ind w:left="5760" w:hanging="360"/>
      </w:pPr>
    </w:lvl>
    <w:lvl w:ilvl="8" w:tplc="A2CE60C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A34A0"/>
    <w:multiLevelType w:val="hybridMultilevel"/>
    <w:tmpl w:val="4B1E1076"/>
    <w:lvl w:ilvl="0" w:tplc="D88CECF6">
      <w:start w:val="1"/>
      <w:numFmt w:val="decimal"/>
      <w:lvlText w:val="%1."/>
      <w:lvlJc w:val="left"/>
      <w:pPr>
        <w:ind w:left="720" w:hanging="360"/>
      </w:pPr>
    </w:lvl>
    <w:lvl w:ilvl="1" w:tplc="61429BC8">
      <w:start w:val="1"/>
      <w:numFmt w:val="lowerLetter"/>
      <w:lvlText w:val="%2."/>
      <w:lvlJc w:val="left"/>
      <w:pPr>
        <w:ind w:left="1440" w:hanging="360"/>
      </w:pPr>
    </w:lvl>
    <w:lvl w:ilvl="2" w:tplc="B8C01796">
      <w:start w:val="1"/>
      <w:numFmt w:val="lowerRoman"/>
      <w:lvlText w:val="%3."/>
      <w:lvlJc w:val="right"/>
      <w:pPr>
        <w:ind w:left="2160" w:hanging="180"/>
      </w:pPr>
    </w:lvl>
    <w:lvl w:ilvl="3" w:tplc="43185E32">
      <w:start w:val="1"/>
      <w:numFmt w:val="decimal"/>
      <w:lvlText w:val="%4."/>
      <w:lvlJc w:val="left"/>
      <w:pPr>
        <w:ind w:left="2880" w:hanging="360"/>
      </w:pPr>
    </w:lvl>
    <w:lvl w:ilvl="4" w:tplc="3A1254D0">
      <w:start w:val="1"/>
      <w:numFmt w:val="lowerLetter"/>
      <w:lvlText w:val="%5."/>
      <w:lvlJc w:val="left"/>
      <w:pPr>
        <w:ind w:left="3600" w:hanging="360"/>
      </w:pPr>
    </w:lvl>
    <w:lvl w:ilvl="5" w:tplc="253E3DEE">
      <w:start w:val="1"/>
      <w:numFmt w:val="lowerRoman"/>
      <w:lvlText w:val="%6."/>
      <w:lvlJc w:val="right"/>
      <w:pPr>
        <w:ind w:left="4320" w:hanging="180"/>
      </w:pPr>
    </w:lvl>
    <w:lvl w:ilvl="6" w:tplc="393C21FC">
      <w:start w:val="1"/>
      <w:numFmt w:val="decimal"/>
      <w:lvlText w:val="%7."/>
      <w:lvlJc w:val="left"/>
      <w:pPr>
        <w:ind w:left="5040" w:hanging="360"/>
      </w:pPr>
    </w:lvl>
    <w:lvl w:ilvl="7" w:tplc="3E024E9E">
      <w:start w:val="1"/>
      <w:numFmt w:val="lowerLetter"/>
      <w:lvlText w:val="%8."/>
      <w:lvlJc w:val="left"/>
      <w:pPr>
        <w:ind w:left="5760" w:hanging="360"/>
      </w:pPr>
    </w:lvl>
    <w:lvl w:ilvl="8" w:tplc="93C43714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181029">
    <w:abstractNumId w:val="0"/>
  </w:num>
  <w:num w:numId="2" w16cid:durableId="203635355">
    <w:abstractNumId w:val="1"/>
  </w:num>
  <w:num w:numId="3" w16cid:durableId="321550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EC"/>
    <w:rsid w:val="00BA09EC"/>
    <w:rsid w:val="00CD06B1"/>
    <w:rsid w:val="00F6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1A6F"/>
  <w15:chartTrackingRefBased/>
  <w15:docId w15:val="{D726F008-5D91-4EF4-91E7-AB7AA7EE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9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9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0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09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09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09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09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09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09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09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0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0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0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0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09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09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09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0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09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09EC"/>
    <w:rPr>
      <w:b/>
      <w:bCs/>
      <w:smallCaps/>
      <w:color w:val="2F5496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BA09EC"/>
    <w:rPr>
      <w:color w:val="666666"/>
    </w:rPr>
  </w:style>
  <w:style w:type="paragraph" w:customStyle="1" w:styleId="ad">
    <w:name w:val="Заголовок АГГИ"/>
    <w:basedOn w:val="a"/>
    <w:link w:val="ae"/>
    <w:qFormat/>
    <w:rsid w:val="00BA09EC"/>
    <w:pPr>
      <w:spacing w:before="360" w:after="240" w:line="240" w:lineRule="auto"/>
      <w:jc w:val="both"/>
    </w:pPr>
    <w:rPr>
      <w:rFonts w:ascii="Arial" w:eastAsia="Songti SC" w:hAnsi="Arial" w:cs="Arial"/>
      <w:b/>
      <w:kern w:val="0"/>
      <w:sz w:val="28"/>
      <w:szCs w:val="28"/>
      <w:lang w:eastAsia="ru-RU"/>
      <w14:ligatures w14:val="none"/>
    </w:rPr>
  </w:style>
  <w:style w:type="character" w:customStyle="1" w:styleId="ae">
    <w:name w:val="Заголовок АГГИ Знак"/>
    <w:basedOn w:val="a0"/>
    <w:link w:val="ad"/>
    <w:rsid w:val="00BA09EC"/>
    <w:rPr>
      <w:rFonts w:ascii="Arial" w:eastAsia="Songti SC" w:hAnsi="Arial" w:cs="Arial"/>
      <w:b/>
      <w:kern w:val="0"/>
      <w:sz w:val="28"/>
      <w:szCs w:val="28"/>
      <w:lang w:eastAsia="ru-RU"/>
      <w14:ligatures w14:val="none"/>
    </w:rPr>
  </w:style>
  <w:style w:type="paragraph" w:customStyle="1" w:styleId="af">
    <w:name w:val="Обычный АГГИ"/>
    <w:basedOn w:val="a"/>
    <w:link w:val="af0"/>
    <w:qFormat/>
    <w:rsid w:val="00BA09EC"/>
    <w:pPr>
      <w:spacing w:before="240" w:after="0" w:line="240" w:lineRule="auto"/>
      <w:jc w:val="both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customStyle="1" w:styleId="af0">
    <w:name w:val="Обычный АГГИ Знак"/>
    <w:basedOn w:val="a0"/>
    <w:link w:val="af"/>
    <w:rsid w:val="00BA09EC"/>
    <w:rPr>
      <w:rFonts w:ascii="Arial" w:eastAsia="Times New Roman" w:hAnsi="Arial" w:cs="Arial"/>
      <w:kern w:val="0"/>
      <w:sz w:val="26"/>
      <w:szCs w:val="26"/>
      <w14:ligatures w14:val="none"/>
    </w:rPr>
  </w:style>
  <w:style w:type="paragraph" w:styleId="af1">
    <w:name w:val="header"/>
    <w:basedOn w:val="a"/>
    <w:link w:val="af2"/>
    <w:uiPriority w:val="99"/>
    <w:unhideWhenUsed/>
    <w:rsid w:val="00BA0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A09EC"/>
  </w:style>
  <w:style w:type="paragraph" w:styleId="af3">
    <w:name w:val="footer"/>
    <w:basedOn w:val="a"/>
    <w:link w:val="af4"/>
    <w:unhideWhenUsed/>
    <w:rsid w:val="00BA0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rsid w:val="00BA09EC"/>
  </w:style>
  <w:style w:type="paragraph" w:customStyle="1" w:styleId="af5">
    <w:name w:val="Обычный текст"/>
    <w:link w:val="11"/>
    <w:qFormat/>
    <w:rsid w:val="00BA09E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styleId="af6">
    <w:name w:val="Hyperlink"/>
    <w:basedOn w:val="a0"/>
    <w:uiPriority w:val="99"/>
    <w:unhideWhenUsed/>
    <w:rsid w:val="00BA09EC"/>
    <w:rPr>
      <w:color w:val="0563C1" w:themeColor="hyperlink"/>
      <w:u w:val="single"/>
    </w:rPr>
  </w:style>
  <w:style w:type="paragraph" w:customStyle="1" w:styleId="af7">
    <w:name w:val="Рисунок АГГИ"/>
    <w:basedOn w:val="af5"/>
    <w:link w:val="af8"/>
    <w:qFormat/>
    <w:rsid w:val="00BA09EC"/>
    <w:pPr>
      <w:spacing w:before="120"/>
    </w:pPr>
    <w:rPr>
      <w:rFonts w:ascii="Arial" w:hAnsi="Arial" w:cs="Arial"/>
      <w:i/>
      <w:iCs/>
      <w:sz w:val="26"/>
      <w:szCs w:val="26"/>
    </w:rPr>
  </w:style>
  <w:style w:type="character" w:customStyle="1" w:styleId="11">
    <w:name w:val="Обычный текст Знак1"/>
    <w:basedOn w:val="a0"/>
    <w:link w:val="af5"/>
    <w:rsid w:val="00BA09EC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af8">
    <w:name w:val="Рисунок АГГИ Знак"/>
    <w:basedOn w:val="11"/>
    <w:link w:val="af7"/>
    <w:rsid w:val="00BA09EC"/>
    <w:rPr>
      <w:rFonts w:ascii="Arial" w:eastAsia="Times New Roman" w:hAnsi="Arial" w:cs="Arial"/>
      <w:i/>
      <w:i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gge-vestnik.ru/ru/nauka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633B97AF154DDB98B129B9DC3876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9D2CEB-D9E3-4807-988C-072104C533B7}"/>
      </w:docPartPr>
      <w:docPartBody>
        <w:p w:rsidR="00000000" w:rsidRDefault="007714C0" w:rsidP="007714C0">
          <w:pPr>
            <w:pStyle w:val="75633B97AF154DDB98B129B9DC38761B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ngti SC"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C0"/>
    <w:rsid w:val="007714C0"/>
    <w:rsid w:val="00817C05"/>
    <w:rsid w:val="00F6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14C0"/>
    <w:rPr>
      <w:color w:val="666666"/>
    </w:rPr>
  </w:style>
  <w:style w:type="paragraph" w:customStyle="1" w:styleId="75633B97AF154DDB98B129B9DC38761B">
    <w:name w:val="75633B97AF154DDB98B129B9DC38761B"/>
    <w:rsid w:val="007714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5F161-270D-493D-B57D-04A6E8A39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723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</dc:creator>
  <cp:keywords>Вестник АГГИ</cp:keywords>
  <dc:description/>
  <cp:lastModifiedBy>T Alexander</cp:lastModifiedBy>
  <cp:revision>1</cp:revision>
  <dcterms:created xsi:type="dcterms:W3CDTF">2025-07-08T07:09:00Z</dcterms:created>
  <dcterms:modified xsi:type="dcterms:W3CDTF">2025-07-08T07:19:00Z</dcterms:modified>
</cp:coreProperties>
</file>